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74" w:rsidRPr="001159E0" w:rsidRDefault="008F0AEB">
      <w:pPr>
        <w:rPr>
          <w:sz w:val="24"/>
          <w:szCs w:val="24"/>
        </w:rPr>
      </w:pPr>
      <w:r w:rsidRPr="001159E0">
        <w:rPr>
          <w:sz w:val="24"/>
          <w:szCs w:val="24"/>
        </w:rPr>
        <w:t xml:space="preserve">A Way to Use </w:t>
      </w:r>
      <w:r w:rsidR="001159E0">
        <w:rPr>
          <w:sz w:val="24"/>
          <w:szCs w:val="24"/>
        </w:rPr>
        <w:t>“</w:t>
      </w:r>
      <w:r w:rsidRPr="001159E0">
        <w:rPr>
          <w:sz w:val="24"/>
          <w:szCs w:val="24"/>
        </w:rPr>
        <w:t>Calling Cards</w:t>
      </w:r>
      <w:r w:rsidR="001159E0">
        <w:rPr>
          <w:sz w:val="24"/>
          <w:szCs w:val="24"/>
        </w:rPr>
        <w:t>” (</w:t>
      </w:r>
      <w:proofErr w:type="spellStart"/>
      <w:r w:rsidR="001159E0">
        <w:rPr>
          <w:sz w:val="24"/>
          <w:szCs w:val="24"/>
        </w:rPr>
        <w:t>Inventure</w:t>
      </w:r>
      <w:proofErr w:type="spellEnd"/>
      <w:r w:rsidR="001159E0">
        <w:rPr>
          <w:sz w:val="24"/>
          <w:szCs w:val="24"/>
        </w:rPr>
        <w:t xml:space="preserve"> Group product)</w:t>
      </w:r>
      <w:r w:rsidR="007E2948">
        <w:rPr>
          <w:sz w:val="24"/>
          <w:szCs w:val="24"/>
        </w:rPr>
        <w:t xml:space="preserve"> or What I Do Best Cards (Gallup)</w:t>
      </w:r>
    </w:p>
    <w:p w:rsidR="001159E0" w:rsidRPr="001159E0" w:rsidRDefault="001159E0">
      <w:pPr>
        <w:rPr>
          <w:sz w:val="24"/>
          <w:szCs w:val="24"/>
        </w:rPr>
      </w:pPr>
      <w:r>
        <w:rPr>
          <w:sz w:val="24"/>
          <w:szCs w:val="24"/>
        </w:rPr>
        <w:t>Jon Leiseth, Vocation Associate, Concordia College, Moorhead, MN</w:t>
      </w:r>
    </w:p>
    <w:p w:rsidR="008F0AEB" w:rsidRPr="001159E0" w:rsidRDefault="008F0AEB">
      <w:pPr>
        <w:rPr>
          <w:sz w:val="24"/>
          <w:szCs w:val="24"/>
        </w:rPr>
      </w:pPr>
    </w:p>
    <w:p w:rsidR="008F0AEB" w:rsidRDefault="00627949" w:rsidP="00627949">
      <w:pPr>
        <w:ind w:left="2160" w:hanging="2160"/>
        <w:rPr>
          <w:sz w:val="24"/>
          <w:szCs w:val="24"/>
        </w:rPr>
      </w:pPr>
      <w:r w:rsidRPr="00627949">
        <w:rPr>
          <w:b/>
          <w:sz w:val="24"/>
          <w:szCs w:val="24"/>
        </w:rPr>
        <w:t>Why this approach?</w:t>
      </w:r>
      <w:r>
        <w:rPr>
          <w:sz w:val="24"/>
          <w:szCs w:val="24"/>
        </w:rPr>
        <w:tab/>
      </w:r>
      <w:r w:rsidR="007E2948">
        <w:rPr>
          <w:sz w:val="24"/>
          <w:szCs w:val="24"/>
        </w:rPr>
        <w:t>This</w:t>
      </w:r>
      <w:r>
        <w:rPr>
          <w:sz w:val="24"/>
          <w:szCs w:val="24"/>
        </w:rPr>
        <w:t xml:space="preserve"> process </w:t>
      </w:r>
      <w:r w:rsidR="007E2948">
        <w:rPr>
          <w:sz w:val="24"/>
          <w:szCs w:val="24"/>
        </w:rPr>
        <w:t>encourages</w:t>
      </w:r>
      <w:r>
        <w:rPr>
          <w:sz w:val="24"/>
          <w:szCs w:val="24"/>
        </w:rPr>
        <w:t xml:space="preserve"> players </w:t>
      </w:r>
      <w:r w:rsidR="007E2948">
        <w:rPr>
          <w:sz w:val="24"/>
          <w:szCs w:val="24"/>
        </w:rPr>
        <w:t>to pay</w:t>
      </w:r>
      <w:r>
        <w:rPr>
          <w:sz w:val="24"/>
          <w:szCs w:val="24"/>
        </w:rPr>
        <w:t xml:space="preserve"> attention to their </w:t>
      </w:r>
      <w:r w:rsidR="00B1339B">
        <w:rPr>
          <w:sz w:val="24"/>
          <w:szCs w:val="24"/>
        </w:rPr>
        <w:t>talent</w:t>
      </w:r>
      <w:r>
        <w:rPr>
          <w:sz w:val="24"/>
          <w:szCs w:val="24"/>
        </w:rPr>
        <w:t>s in their daily life</w:t>
      </w:r>
      <w:r w:rsidR="00CD7A99">
        <w:rPr>
          <w:sz w:val="24"/>
          <w:szCs w:val="24"/>
        </w:rPr>
        <w:t xml:space="preserve">—as opposed to an approach that leads to a </w:t>
      </w:r>
      <w:r w:rsidR="0067317D">
        <w:rPr>
          <w:sz w:val="24"/>
          <w:szCs w:val="24"/>
        </w:rPr>
        <w:t>mission</w:t>
      </w:r>
      <w:r w:rsidR="00CD7A99">
        <w:rPr>
          <w:sz w:val="24"/>
          <w:szCs w:val="24"/>
        </w:rPr>
        <w:t xml:space="preserve"> statement</w:t>
      </w:r>
      <w:r>
        <w:rPr>
          <w:sz w:val="24"/>
          <w:szCs w:val="24"/>
        </w:rPr>
        <w:t xml:space="preserve">.  </w:t>
      </w:r>
    </w:p>
    <w:p w:rsidR="00627949" w:rsidRDefault="00627949" w:rsidP="00627949">
      <w:pPr>
        <w:ind w:left="2160" w:hanging="2160"/>
        <w:rPr>
          <w:sz w:val="24"/>
          <w:szCs w:val="24"/>
        </w:rPr>
      </w:pPr>
    </w:p>
    <w:p w:rsidR="0067317D" w:rsidRDefault="0067317D" w:rsidP="00627949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The First Sort: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These instructions assume a “dealer” and a “player.”  Dealer shows the </w:t>
      </w:r>
    </w:p>
    <w:p w:rsidR="007E2948" w:rsidRDefault="0067317D" w:rsidP="0067317D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Does this fit me?</w:t>
      </w:r>
      <w:r>
        <w:rPr>
          <w:b/>
          <w:sz w:val="24"/>
          <w:szCs w:val="24"/>
        </w:rPr>
        <w:tab/>
      </w:r>
      <w:proofErr w:type="gramStart"/>
      <w:r w:rsidR="00CD7A99" w:rsidRPr="00CD7A99">
        <w:rPr>
          <w:sz w:val="24"/>
          <w:szCs w:val="24"/>
        </w:rPr>
        <w:t>cards</w:t>
      </w:r>
      <w:proofErr w:type="gramEnd"/>
      <w:r w:rsidR="00CD7A99" w:rsidRPr="00CD7A99">
        <w:rPr>
          <w:sz w:val="24"/>
          <w:szCs w:val="24"/>
        </w:rPr>
        <w:t xml:space="preserve"> to the </w:t>
      </w:r>
      <w:r w:rsidR="007E2948" w:rsidRPr="00CD7A99">
        <w:rPr>
          <w:sz w:val="24"/>
          <w:szCs w:val="24"/>
        </w:rPr>
        <w:t>player</w:t>
      </w:r>
      <w:r w:rsidR="007E2948">
        <w:rPr>
          <w:sz w:val="24"/>
          <w:szCs w:val="24"/>
        </w:rPr>
        <w:t>, reminds them of the instructions and encourages them to work quickly and honestly</w:t>
      </w:r>
      <w:r w:rsidR="002D4A29">
        <w:rPr>
          <w:sz w:val="24"/>
          <w:szCs w:val="24"/>
        </w:rPr>
        <w:t xml:space="preserve">.  </w:t>
      </w:r>
    </w:p>
    <w:p w:rsidR="007E2948" w:rsidRDefault="007E2948" w:rsidP="0067317D">
      <w:pPr>
        <w:ind w:left="2160" w:hanging="2160"/>
        <w:rPr>
          <w:sz w:val="24"/>
          <w:szCs w:val="24"/>
        </w:rPr>
      </w:pPr>
    </w:p>
    <w:p w:rsidR="002D4A29" w:rsidRPr="0067317D" w:rsidRDefault="007E2948" w:rsidP="007E2948">
      <w:pPr>
        <w:ind w:left="2160"/>
        <w:rPr>
          <w:b/>
          <w:sz w:val="24"/>
          <w:szCs w:val="24"/>
        </w:rPr>
      </w:pPr>
      <w:r>
        <w:rPr>
          <w:sz w:val="24"/>
          <w:szCs w:val="24"/>
        </w:rPr>
        <w:t>In the first sort, the p</w:t>
      </w:r>
      <w:r w:rsidR="0067317D">
        <w:rPr>
          <w:sz w:val="24"/>
          <w:szCs w:val="24"/>
        </w:rPr>
        <w:t>layer is</w:t>
      </w:r>
      <w:r w:rsidR="002D4A29">
        <w:rPr>
          <w:sz w:val="24"/>
          <w:szCs w:val="24"/>
        </w:rPr>
        <w:t xml:space="preserve"> to consider the question, </w:t>
      </w:r>
      <w:proofErr w:type="gramStart"/>
      <w:r w:rsidR="002D4A29">
        <w:rPr>
          <w:sz w:val="24"/>
          <w:szCs w:val="24"/>
        </w:rPr>
        <w:t>Does</w:t>
      </w:r>
      <w:proofErr w:type="gramEnd"/>
      <w:r w:rsidR="002D4A29">
        <w:rPr>
          <w:sz w:val="24"/>
          <w:szCs w:val="24"/>
        </w:rPr>
        <w:t xml:space="preserve"> this fit me?  </w:t>
      </w:r>
      <w:r w:rsidR="002D4A29" w:rsidRPr="007E2948">
        <w:rPr>
          <w:sz w:val="24"/>
          <w:szCs w:val="24"/>
          <w:u w:val="single"/>
        </w:rPr>
        <w:t>The player is going to make three piles: Yes, maybe and no.</w:t>
      </w:r>
      <w:r w:rsidR="002D52A5">
        <w:rPr>
          <w:sz w:val="24"/>
          <w:szCs w:val="24"/>
        </w:rPr>
        <w:t xml:space="preserve"> </w:t>
      </w:r>
    </w:p>
    <w:p w:rsidR="00691170" w:rsidRDefault="00691170" w:rsidP="0067317D">
      <w:pPr>
        <w:rPr>
          <w:b/>
          <w:sz w:val="24"/>
          <w:szCs w:val="24"/>
        </w:rPr>
      </w:pPr>
    </w:p>
    <w:p w:rsidR="002D52A5" w:rsidRDefault="002D52A5" w:rsidP="00627949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The Second Sort</w:t>
      </w:r>
      <w:r w:rsidR="0067317D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 w:rsidR="007E2948">
        <w:rPr>
          <w:sz w:val="24"/>
          <w:szCs w:val="24"/>
        </w:rPr>
        <w:t>The dealer d</w:t>
      </w:r>
      <w:r>
        <w:rPr>
          <w:sz w:val="24"/>
          <w:szCs w:val="24"/>
        </w:rPr>
        <w:t>iscard</w:t>
      </w:r>
      <w:r w:rsidR="007E2948">
        <w:rPr>
          <w:sz w:val="24"/>
          <w:szCs w:val="24"/>
        </w:rPr>
        <w:t>s</w:t>
      </w:r>
      <w:r>
        <w:rPr>
          <w:sz w:val="24"/>
          <w:szCs w:val="24"/>
        </w:rPr>
        <w:t xml:space="preserve"> the maybe and no piles.</w:t>
      </w:r>
      <w:r w:rsidR="007E2948">
        <w:rPr>
          <w:sz w:val="24"/>
          <w:szCs w:val="24"/>
        </w:rPr>
        <w:t xml:space="preserve">  Time to sort again—this </w:t>
      </w:r>
      <w:r>
        <w:rPr>
          <w:sz w:val="24"/>
          <w:szCs w:val="24"/>
        </w:rPr>
        <w:t xml:space="preserve">  </w:t>
      </w:r>
    </w:p>
    <w:p w:rsidR="0067317D" w:rsidRPr="007E2948" w:rsidRDefault="0067317D" w:rsidP="00627949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Is this a talent?</w:t>
      </w:r>
      <w:r w:rsidR="002D52A5">
        <w:rPr>
          <w:b/>
          <w:sz w:val="24"/>
          <w:szCs w:val="24"/>
        </w:rPr>
        <w:tab/>
      </w:r>
      <w:proofErr w:type="gramStart"/>
      <w:r w:rsidR="00CD7A99">
        <w:rPr>
          <w:sz w:val="24"/>
          <w:szCs w:val="24"/>
        </w:rPr>
        <w:t>t</w:t>
      </w:r>
      <w:r>
        <w:rPr>
          <w:sz w:val="24"/>
          <w:szCs w:val="24"/>
        </w:rPr>
        <w:t>ime</w:t>
      </w:r>
      <w:proofErr w:type="gramEnd"/>
      <w:r w:rsidR="007E2948">
        <w:rPr>
          <w:sz w:val="24"/>
          <w:szCs w:val="24"/>
        </w:rPr>
        <w:t xml:space="preserve"> with the question</w:t>
      </w:r>
      <w:r>
        <w:rPr>
          <w:sz w:val="24"/>
          <w:szCs w:val="24"/>
        </w:rPr>
        <w:t xml:space="preserve">, Is this a talent?  </w:t>
      </w:r>
      <w:r w:rsidRPr="007E2948">
        <w:rPr>
          <w:sz w:val="24"/>
          <w:szCs w:val="24"/>
          <w:u w:val="single"/>
        </w:rPr>
        <w:t>A talent is to be seen as something that comes naturally and that is energizing</w:t>
      </w:r>
      <w:r w:rsidR="007E2948">
        <w:rPr>
          <w:sz w:val="24"/>
          <w:szCs w:val="24"/>
          <w:u w:val="single"/>
        </w:rPr>
        <w:t>.</w:t>
      </w:r>
      <w:r w:rsidR="007E2948">
        <w:rPr>
          <w:sz w:val="24"/>
          <w:szCs w:val="24"/>
        </w:rPr>
        <w:t xml:space="preserve">  </w:t>
      </w:r>
    </w:p>
    <w:p w:rsidR="002D52A5" w:rsidRDefault="002D52A5" w:rsidP="0067317D">
      <w:pPr>
        <w:rPr>
          <w:sz w:val="24"/>
          <w:szCs w:val="24"/>
        </w:rPr>
      </w:pPr>
    </w:p>
    <w:p w:rsidR="007E2948" w:rsidRDefault="0067317D" w:rsidP="00627949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A Third Sort:</w:t>
      </w:r>
      <w:r w:rsidR="002D52A5">
        <w:rPr>
          <w:sz w:val="24"/>
          <w:szCs w:val="24"/>
        </w:rPr>
        <w:tab/>
      </w:r>
      <w:r w:rsidR="00CD7A99">
        <w:rPr>
          <w:sz w:val="24"/>
          <w:szCs w:val="24"/>
        </w:rPr>
        <w:t>The deal</w:t>
      </w:r>
      <w:r w:rsidR="007E2948">
        <w:rPr>
          <w:sz w:val="24"/>
          <w:szCs w:val="24"/>
        </w:rPr>
        <w:t xml:space="preserve">er </w:t>
      </w:r>
      <w:r w:rsidR="00CD7A99">
        <w:rPr>
          <w:sz w:val="24"/>
          <w:szCs w:val="24"/>
        </w:rPr>
        <w:t xml:space="preserve">again </w:t>
      </w:r>
      <w:r w:rsidR="007E2948">
        <w:rPr>
          <w:sz w:val="24"/>
          <w:szCs w:val="24"/>
        </w:rPr>
        <w:t xml:space="preserve">discards the maybe and no piles.  </w:t>
      </w:r>
      <w:r w:rsidR="00CD7A99">
        <w:rPr>
          <w:sz w:val="24"/>
          <w:szCs w:val="24"/>
        </w:rPr>
        <w:t>If there are more than</w:t>
      </w:r>
      <w:r w:rsidR="007E2948">
        <w:rPr>
          <w:sz w:val="24"/>
          <w:szCs w:val="24"/>
        </w:rPr>
        <w:t xml:space="preserve"> </w:t>
      </w:r>
    </w:p>
    <w:p w:rsidR="007017CC" w:rsidRDefault="007E2948" w:rsidP="007E2948">
      <w:pPr>
        <w:ind w:left="2160" w:hanging="21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This or that?</w:t>
      </w:r>
      <w:proofErr w:type="gramEnd"/>
      <w:r>
        <w:rPr>
          <w:b/>
          <w:sz w:val="24"/>
          <w:szCs w:val="24"/>
        </w:rPr>
        <w:tab/>
      </w:r>
      <w:r w:rsidR="0067317D">
        <w:rPr>
          <w:sz w:val="24"/>
          <w:szCs w:val="24"/>
        </w:rPr>
        <w:t>12-15</w:t>
      </w:r>
      <w:r w:rsidR="00CD7A99">
        <w:rPr>
          <w:sz w:val="24"/>
          <w:szCs w:val="24"/>
        </w:rPr>
        <w:t xml:space="preserve"> cards in the yes </w:t>
      </w:r>
      <w:proofErr w:type="gramStart"/>
      <w:r w:rsidR="00CD7A99">
        <w:rPr>
          <w:sz w:val="24"/>
          <w:szCs w:val="24"/>
        </w:rPr>
        <w:t>pile,</w:t>
      </w:r>
      <w:proofErr w:type="gramEnd"/>
      <w:r w:rsidR="00CD7A99">
        <w:rPr>
          <w:sz w:val="24"/>
          <w:szCs w:val="24"/>
        </w:rPr>
        <w:t xml:space="preserve"> do a “this or that”</w:t>
      </w:r>
      <w:r>
        <w:rPr>
          <w:sz w:val="24"/>
          <w:szCs w:val="24"/>
        </w:rPr>
        <w:t xml:space="preserve"> sort</w:t>
      </w:r>
      <w:r w:rsidR="00CD7A99">
        <w:rPr>
          <w:sz w:val="24"/>
          <w:szCs w:val="24"/>
        </w:rPr>
        <w:t>, by showing the Player two cards at a time and forcing them to choose only one</w:t>
      </w:r>
      <w:r>
        <w:rPr>
          <w:sz w:val="24"/>
          <w:szCs w:val="24"/>
        </w:rPr>
        <w:t>.</w:t>
      </w:r>
      <w:r w:rsidR="00CD7A99">
        <w:rPr>
          <w:sz w:val="24"/>
          <w:szCs w:val="24"/>
        </w:rPr>
        <w:t xml:space="preserve">  Once the cards have been split into two piles the Player can swap 1:1 between the piles.</w:t>
      </w:r>
      <w:r>
        <w:rPr>
          <w:sz w:val="24"/>
          <w:szCs w:val="24"/>
        </w:rPr>
        <w:t xml:space="preserve">  </w:t>
      </w:r>
      <w:r w:rsidR="00654595">
        <w:rPr>
          <w:sz w:val="24"/>
          <w:szCs w:val="24"/>
        </w:rPr>
        <w:t xml:space="preserve">The keeper </w:t>
      </w:r>
      <w:r w:rsidR="00CD7A99">
        <w:rPr>
          <w:sz w:val="24"/>
          <w:szCs w:val="24"/>
        </w:rPr>
        <w:t>pile</w:t>
      </w:r>
      <w:r w:rsidR="00654595">
        <w:rPr>
          <w:sz w:val="24"/>
          <w:szCs w:val="24"/>
        </w:rPr>
        <w:t xml:space="preserve"> cannot grow in quantity, however!</w:t>
      </w:r>
    </w:p>
    <w:p w:rsidR="00654595" w:rsidRDefault="00654595" w:rsidP="00627949">
      <w:pPr>
        <w:ind w:left="2160" w:hanging="2160"/>
        <w:rPr>
          <w:sz w:val="24"/>
          <w:szCs w:val="24"/>
        </w:rPr>
      </w:pPr>
    </w:p>
    <w:p w:rsidR="00654595" w:rsidRPr="00654595" w:rsidRDefault="00654595" w:rsidP="00627949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Pare it down: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Player is to eventually end up choosing 1-5 cards that are especially</w:t>
      </w:r>
    </w:p>
    <w:p w:rsidR="007017CC" w:rsidRDefault="00654595" w:rsidP="00627949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Find the Core</w:t>
      </w:r>
      <w:r w:rsidR="007017CC">
        <w:rPr>
          <w:sz w:val="24"/>
          <w:szCs w:val="24"/>
        </w:rPr>
        <w:tab/>
      </w:r>
      <w:r>
        <w:rPr>
          <w:sz w:val="24"/>
          <w:szCs w:val="24"/>
        </w:rPr>
        <w:t xml:space="preserve">resonant, especially fitting.  This may take a while.  There is no magic number…but it is more meaningful to have </w:t>
      </w:r>
      <w:r w:rsidR="007E2948">
        <w:rPr>
          <w:sz w:val="24"/>
          <w:szCs w:val="24"/>
        </w:rPr>
        <w:t>a smaller number</w:t>
      </w:r>
      <w:r>
        <w:rPr>
          <w:sz w:val="24"/>
          <w:szCs w:val="24"/>
        </w:rPr>
        <w:t>.  Here are some questions that can help them discern which cards to keep:</w:t>
      </w:r>
      <w:r w:rsidR="007017CC">
        <w:rPr>
          <w:sz w:val="24"/>
          <w:szCs w:val="24"/>
        </w:rPr>
        <w:tab/>
      </w:r>
    </w:p>
    <w:p w:rsidR="0054729F" w:rsidRPr="0054729F" w:rsidRDefault="00654595" w:rsidP="0054729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017CC" w:rsidRDefault="007017CC" w:rsidP="007017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carry this with you in multiple contexts (work, play, task, relationship, on campus, off campus, etc.)?</w:t>
      </w:r>
    </w:p>
    <w:p w:rsidR="002D52A5" w:rsidRDefault="007017CC" w:rsidP="007017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carry this with you from day to day…OR, if you don’t have that opportunity, do you notice its absence?</w:t>
      </w:r>
      <w:r w:rsidR="002D52A5" w:rsidRPr="007017CC">
        <w:rPr>
          <w:sz w:val="24"/>
          <w:szCs w:val="24"/>
        </w:rPr>
        <w:t xml:space="preserve"> </w:t>
      </w:r>
    </w:p>
    <w:p w:rsidR="0054729F" w:rsidRDefault="0054729F" w:rsidP="00654595">
      <w:pPr>
        <w:ind w:left="2160"/>
        <w:rPr>
          <w:sz w:val="24"/>
          <w:szCs w:val="24"/>
        </w:rPr>
      </w:pPr>
    </w:p>
    <w:p w:rsidR="00654595" w:rsidRPr="00654595" w:rsidRDefault="00654595" w:rsidP="00654595">
      <w:pPr>
        <w:ind w:left="2160"/>
        <w:rPr>
          <w:b/>
          <w:sz w:val="24"/>
          <w:szCs w:val="24"/>
        </w:rPr>
      </w:pPr>
      <w:r w:rsidRPr="00654595">
        <w:rPr>
          <w:b/>
          <w:sz w:val="24"/>
          <w:szCs w:val="24"/>
        </w:rPr>
        <w:t>Reflection question: Were there any decisions that were particularly easy or difficult?  What was going on in those decision</w:t>
      </w:r>
      <w:r>
        <w:rPr>
          <w:b/>
          <w:sz w:val="24"/>
          <w:szCs w:val="24"/>
        </w:rPr>
        <w:t>s</w:t>
      </w:r>
      <w:r w:rsidRPr="00654595">
        <w:rPr>
          <w:b/>
          <w:sz w:val="24"/>
          <w:szCs w:val="24"/>
        </w:rPr>
        <w:t xml:space="preserve">? </w:t>
      </w:r>
    </w:p>
    <w:p w:rsidR="00654595" w:rsidRDefault="00654595" w:rsidP="0054729F">
      <w:pPr>
        <w:rPr>
          <w:sz w:val="24"/>
          <w:szCs w:val="24"/>
        </w:rPr>
      </w:pPr>
    </w:p>
    <w:p w:rsidR="0054729F" w:rsidRDefault="0054729F" w:rsidP="0054729F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Explore Holland</w:t>
      </w:r>
      <w:r>
        <w:rPr>
          <w:sz w:val="24"/>
          <w:szCs w:val="24"/>
        </w:rPr>
        <w:tab/>
      </w:r>
      <w:r w:rsidR="007E2948">
        <w:rPr>
          <w:sz w:val="24"/>
          <w:szCs w:val="24"/>
        </w:rPr>
        <w:t xml:space="preserve">If you’re using the Calling </w:t>
      </w:r>
      <w:proofErr w:type="gramStart"/>
      <w:r w:rsidR="007E2948">
        <w:rPr>
          <w:sz w:val="24"/>
          <w:szCs w:val="24"/>
        </w:rPr>
        <w:t>Cards,</w:t>
      </w:r>
      <w:proofErr w:type="gramEnd"/>
      <w:r w:rsidR="007E2948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ntroduce the </w:t>
      </w:r>
      <w:r w:rsidR="00CD7A99">
        <w:rPr>
          <w:sz w:val="24"/>
          <w:szCs w:val="24"/>
        </w:rPr>
        <w:t>Holland codes</w:t>
      </w:r>
      <w:r>
        <w:rPr>
          <w:sz w:val="24"/>
          <w:szCs w:val="24"/>
        </w:rPr>
        <w:t xml:space="preserve"> labeling the cards.  Conceived by researcher John Holland, these categories refer to </w:t>
      </w:r>
      <w:r>
        <w:rPr>
          <w:sz w:val="24"/>
          <w:szCs w:val="24"/>
        </w:rPr>
        <w:lastRenderedPageBreak/>
        <w:t>capacities/skills as well a</w:t>
      </w:r>
      <w:r w:rsidR="00654595">
        <w:rPr>
          <w:sz w:val="24"/>
          <w:szCs w:val="24"/>
        </w:rPr>
        <w:t>s to preferred environments.  Group</w:t>
      </w:r>
      <w:r>
        <w:rPr>
          <w:sz w:val="24"/>
          <w:szCs w:val="24"/>
        </w:rPr>
        <w:t xml:space="preserve"> the cards up by category, introducing the categories:</w:t>
      </w:r>
    </w:p>
    <w:p w:rsidR="0054729F" w:rsidRDefault="0054729F" w:rsidP="0054729F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4729F">
        <w:rPr>
          <w:sz w:val="24"/>
          <w:szCs w:val="24"/>
        </w:rPr>
        <w:sym w:font="Wingdings" w:char="F0E0"/>
      </w:r>
      <w:r>
        <w:rPr>
          <w:sz w:val="24"/>
          <w:szCs w:val="24"/>
        </w:rPr>
        <w:t>At the center of investigative is inquiry, research, idea.</w:t>
      </w:r>
    </w:p>
    <w:p w:rsidR="00D41914" w:rsidRDefault="0054729F" w:rsidP="0054729F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1914" w:rsidRPr="00D41914">
        <w:rPr>
          <w:sz w:val="24"/>
          <w:szCs w:val="24"/>
        </w:rPr>
        <w:sym w:font="Wingdings" w:char="F0E0"/>
      </w:r>
      <w:r w:rsidR="00D41914">
        <w:rPr>
          <w:sz w:val="24"/>
          <w:szCs w:val="24"/>
        </w:rPr>
        <w:t>At the center of artistic is creativity, creative process.</w:t>
      </w:r>
    </w:p>
    <w:p w:rsidR="00D41914" w:rsidRDefault="00D41914" w:rsidP="00D41914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1914">
        <w:rPr>
          <w:sz w:val="24"/>
          <w:szCs w:val="24"/>
        </w:rPr>
        <w:sym w:font="Wingdings" w:char="F0E0"/>
      </w:r>
      <w:r>
        <w:rPr>
          <w:sz w:val="24"/>
          <w:szCs w:val="24"/>
        </w:rPr>
        <w:t>At the center of social is relationship, people.</w:t>
      </w:r>
    </w:p>
    <w:p w:rsidR="00D41914" w:rsidRDefault="0054729F" w:rsidP="00D41914">
      <w:pPr>
        <w:ind w:left="2160" w:firstLine="720"/>
        <w:rPr>
          <w:sz w:val="24"/>
          <w:szCs w:val="24"/>
        </w:rPr>
      </w:pPr>
      <w:r w:rsidRPr="0054729F">
        <w:rPr>
          <w:sz w:val="24"/>
          <w:szCs w:val="24"/>
        </w:rPr>
        <w:sym w:font="Wingdings" w:char="F0E0"/>
      </w:r>
      <w:r>
        <w:rPr>
          <w:sz w:val="24"/>
          <w:szCs w:val="24"/>
        </w:rPr>
        <w:t>At the center of enterprising is the endeavor, entrepreneurship.</w:t>
      </w:r>
    </w:p>
    <w:p w:rsidR="00D41914" w:rsidRDefault="00D41914" w:rsidP="00D41914">
      <w:pPr>
        <w:ind w:left="2880"/>
        <w:rPr>
          <w:sz w:val="24"/>
          <w:szCs w:val="24"/>
        </w:rPr>
      </w:pPr>
      <w:r w:rsidRPr="00D41914">
        <w:rPr>
          <w:sz w:val="24"/>
          <w:szCs w:val="24"/>
        </w:rPr>
        <w:sym w:font="Wingdings" w:char="F0E0"/>
      </w:r>
      <w:r>
        <w:rPr>
          <w:sz w:val="24"/>
          <w:szCs w:val="24"/>
        </w:rPr>
        <w:t>At the center of conventi</w:t>
      </w:r>
      <w:r w:rsidR="00CD7A99">
        <w:rPr>
          <w:sz w:val="24"/>
          <w:szCs w:val="24"/>
        </w:rPr>
        <w:t>onal is maintenance, resourcing.</w:t>
      </w:r>
    </w:p>
    <w:p w:rsidR="00D41914" w:rsidRDefault="00D41914" w:rsidP="00D41914">
      <w:pPr>
        <w:ind w:left="2160" w:firstLine="720"/>
        <w:rPr>
          <w:sz w:val="24"/>
          <w:szCs w:val="24"/>
        </w:rPr>
      </w:pPr>
      <w:r w:rsidRPr="00D41914">
        <w:rPr>
          <w:sz w:val="24"/>
          <w:szCs w:val="24"/>
        </w:rPr>
        <w:sym w:font="Wingdings" w:char="F0E0"/>
      </w:r>
      <w:r>
        <w:rPr>
          <w:sz w:val="24"/>
          <w:szCs w:val="24"/>
        </w:rPr>
        <w:t>At the center of realistic is hands-on, concrete.</w:t>
      </w:r>
    </w:p>
    <w:p w:rsidR="00D41914" w:rsidRDefault="00D41914" w:rsidP="00D41914">
      <w:pPr>
        <w:rPr>
          <w:sz w:val="24"/>
          <w:szCs w:val="24"/>
        </w:rPr>
      </w:pPr>
    </w:p>
    <w:p w:rsidR="00D41914" w:rsidRPr="00654595" w:rsidRDefault="00654595" w:rsidP="00654595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Reflection question: Are there any affirmations or surprises in the Holland codes of your remaining cards?  [Note: You can look back at the most recent discards for more information.] </w:t>
      </w:r>
    </w:p>
    <w:p w:rsidR="007A1AB9" w:rsidRDefault="007A1AB9" w:rsidP="007E2948">
      <w:pPr>
        <w:rPr>
          <w:sz w:val="24"/>
          <w:szCs w:val="24"/>
        </w:rPr>
      </w:pPr>
    </w:p>
    <w:p w:rsidR="00654595" w:rsidRDefault="00654595" w:rsidP="0054729F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Make a Map</w:t>
      </w:r>
      <w:r w:rsidR="007A1AB9">
        <w:rPr>
          <w:sz w:val="24"/>
          <w:szCs w:val="24"/>
        </w:rPr>
        <w:tab/>
      </w:r>
      <w:r>
        <w:rPr>
          <w:sz w:val="24"/>
          <w:szCs w:val="24"/>
        </w:rPr>
        <w:t xml:space="preserve">Ask the Player to </w:t>
      </w:r>
      <w:r w:rsidR="001F7B45">
        <w:rPr>
          <w:sz w:val="24"/>
          <w:szCs w:val="24"/>
        </w:rPr>
        <w:t>arrange</w:t>
      </w:r>
      <w:r>
        <w:rPr>
          <w:sz w:val="24"/>
          <w:szCs w:val="24"/>
        </w:rPr>
        <w:t xml:space="preserve"> the cards in such a way that they make a map, a visual and physical illustration of how these capacities relate to one another.  Here are some prompt questions that can help:</w:t>
      </w:r>
    </w:p>
    <w:p w:rsidR="00654595" w:rsidRDefault="00654595" w:rsidP="0054729F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20352" w:rsidRDefault="00120352" w:rsidP="006545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you make a map of these cards to show how they relate to one another?</w:t>
      </w:r>
    </w:p>
    <w:p w:rsidR="001F7B45" w:rsidRDefault="00654595" w:rsidP="001F7B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any of these cards central</w:t>
      </w:r>
      <w:r w:rsidR="001F7B45">
        <w:rPr>
          <w:sz w:val="24"/>
          <w:szCs w:val="24"/>
        </w:rPr>
        <w:t xml:space="preserve"> or core?</w:t>
      </w:r>
    </w:p>
    <w:p w:rsidR="00120352" w:rsidRDefault="00654595" w:rsidP="001203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Are any of </w:t>
      </w:r>
      <w:r w:rsidR="00120352">
        <w:rPr>
          <w:sz w:val="24"/>
          <w:szCs w:val="24"/>
        </w:rPr>
        <w:t xml:space="preserve">these cards in service to </w:t>
      </w:r>
      <w:proofErr w:type="gramStart"/>
      <w:r w:rsidR="00120352">
        <w:rPr>
          <w:sz w:val="24"/>
          <w:szCs w:val="24"/>
        </w:rPr>
        <w:t>another.</w:t>
      </w:r>
      <w:proofErr w:type="gramEnd"/>
      <w:r w:rsidR="00120352">
        <w:rPr>
          <w:sz w:val="24"/>
          <w:szCs w:val="24"/>
        </w:rPr>
        <w:t xml:space="preserve">  </w:t>
      </w:r>
      <w:r w:rsidR="007A1AB9" w:rsidRPr="00120352">
        <w:rPr>
          <w:sz w:val="24"/>
          <w:szCs w:val="24"/>
        </w:rPr>
        <w:t>(</w:t>
      </w:r>
      <w:proofErr w:type="gramStart"/>
      <w:r w:rsidR="007A1AB9" w:rsidRPr="00120352">
        <w:rPr>
          <w:sz w:val="24"/>
          <w:szCs w:val="24"/>
        </w:rPr>
        <w:t>i.e</w:t>
      </w:r>
      <w:proofErr w:type="gramEnd"/>
      <w:r w:rsidR="007A1AB9" w:rsidRPr="00120352">
        <w:rPr>
          <w:sz w:val="24"/>
          <w:szCs w:val="24"/>
        </w:rPr>
        <w:t xml:space="preserve">. Do you “add humor” in order to “build relationships?”).  </w:t>
      </w:r>
    </w:p>
    <w:p w:rsidR="00120352" w:rsidRDefault="00120352" w:rsidP="00120352">
      <w:pPr>
        <w:rPr>
          <w:sz w:val="24"/>
          <w:szCs w:val="24"/>
        </w:rPr>
      </w:pPr>
    </w:p>
    <w:p w:rsidR="00120352" w:rsidRPr="00120352" w:rsidRDefault="00120352" w:rsidP="00120352">
      <w:pPr>
        <w:ind w:left="2160"/>
        <w:rPr>
          <w:sz w:val="24"/>
          <w:szCs w:val="24"/>
        </w:rPr>
      </w:pPr>
      <w:r>
        <w:rPr>
          <w:sz w:val="24"/>
          <w:szCs w:val="24"/>
        </w:rPr>
        <w:t>Note: If the Player wants to handle the cards, let them do it!  If they prefer to watch, then continually ask for their feedback</w:t>
      </w:r>
      <w:r w:rsidR="001159E0">
        <w:rPr>
          <w:sz w:val="24"/>
          <w:szCs w:val="24"/>
        </w:rPr>
        <w:t>, trying several different maps</w:t>
      </w:r>
      <w:r>
        <w:rPr>
          <w:sz w:val="24"/>
          <w:szCs w:val="24"/>
        </w:rPr>
        <w:t xml:space="preserve">.  There is no right or wrong answer but relationships are helpful for further reflection.  There may be </w:t>
      </w:r>
    </w:p>
    <w:p w:rsidR="007A1AB9" w:rsidRDefault="007A1AB9" w:rsidP="0054729F">
      <w:pPr>
        <w:ind w:left="2160" w:hanging="2160"/>
        <w:rPr>
          <w:sz w:val="24"/>
          <w:szCs w:val="24"/>
        </w:rPr>
      </w:pPr>
    </w:p>
    <w:p w:rsidR="001159E0" w:rsidRPr="001159E0" w:rsidRDefault="001159E0" w:rsidP="0054729F">
      <w:pPr>
        <w:ind w:left="2160" w:hanging="216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Reflection Questions: What did you discover while making the map?  What questions do you have about your own map?</w:t>
      </w:r>
    </w:p>
    <w:p w:rsidR="001159E0" w:rsidRDefault="001159E0" w:rsidP="0054729F">
      <w:pPr>
        <w:ind w:left="2160" w:hanging="2160"/>
        <w:rPr>
          <w:sz w:val="24"/>
          <w:szCs w:val="24"/>
        </w:rPr>
      </w:pPr>
    </w:p>
    <w:p w:rsidR="001159E0" w:rsidRPr="001159E0" w:rsidRDefault="001159E0" w:rsidP="0054729F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Record the Map</w:t>
      </w:r>
      <w:r w:rsidR="007E2948">
        <w:rPr>
          <w:sz w:val="24"/>
          <w:szCs w:val="24"/>
        </w:rPr>
        <w:tab/>
        <w:t xml:space="preserve">Have </w:t>
      </w:r>
      <w:proofErr w:type="gramStart"/>
      <w:r w:rsidR="007E2948">
        <w:rPr>
          <w:sz w:val="24"/>
          <w:szCs w:val="24"/>
        </w:rPr>
        <w:t>the  Player</w:t>
      </w:r>
      <w:proofErr w:type="gramEnd"/>
      <w:r w:rsidR="007E2948">
        <w:rPr>
          <w:sz w:val="24"/>
          <w:szCs w:val="24"/>
        </w:rPr>
        <w:t xml:space="preserve"> draw the map and record the information from the cards</w:t>
      </w:r>
      <w:r>
        <w:rPr>
          <w:sz w:val="24"/>
          <w:szCs w:val="24"/>
        </w:rPr>
        <w:t>.</w:t>
      </w:r>
    </w:p>
    <w:p w:rsidR="001159E0" w:rsidRDefault="001159E0" w:rsidP="0054729F">
      <w:pPr>
        <w:ind w:left="2160" w:hanging="2160"/>
        <w:rPr>
          <w:sz w:val="24"/>
          <w:szCs w:val="24"/>
        </w:rPr>
      </w:pPr>
    </w:p>
    <w:p w:rsidR="007A1AB9" w:rsidRDefault="007A1AB9" w:rsidP="0054729F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Follow up?</w:t>
      </w:r>
      <w:r>
        <w:rPr>
          <w:sz w:val="24"/>
          <w:szCs w:val="24"/>
        </w:rPr>
        <w:tab/>
        <w:t>Is there a chance to follow up?</w:t>
      </w:r>
      <w:r w:rsidR="0077546D">
        <w:rPr>
          <w:sz w:val="24"/>
          <w:szCs w:val="24"/>
        </w:rPr>
        <w:t xml:space="preserve">  Consider sending a follow-up e-mail or having another conversation some weeks…or even semesters later.</w:t>
      </w:r>
    </w:p>
    <w:p w:rsidR="007A1AB9" w:rsidRPr="007A1AB9" w:rsidRDefault="007A1AB9" w:rsidP="0054729F">
      <w:pPr>
        <w:ind w:left="2160" w:hanging="2160"/>
        <w:rPr>
          <w:sz w:val="24"/>
          <w:szCs w:val="24"/>
        </w:rPr>
      </w:pPr>
    </w:p>
    <w:sectPr w:rsidR="007A1AB9" w:rsidRPr="007A1AB9" w:rsidSect="00494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58B9"/>
    <w:multiLevelType w:val="hybridMultilevel"/>
    <w:tmpl w:val="F7FC419E"/>
    <w:lvl w:ilvl="0" w:tplc="195C3B0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720331FC"/>
    <w:multiLevelType w:val="hybridMultilevel"/>
    <w:tmpl w:val="A3E2B18E"/>
    <w:lvl w:ilvl="0" w:tplc="B554CE3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AEB"/>
    <w:rsid w:val="001159E0"/>
    <w:rsid w:val="00120352"/>
    <w:rsid w:val="001F7B45"/>
    <w:rsid w:val="002D4A29"/>
    <w:rsid w:val="002D52A5"/>
    <w:rsid w:val="00481E10"/>
    <w:rsid w:val="00494E74"/>
    <w:rsid w:val="004A5BDC"/>
    <w:rsid w:val="004D70AC"/>
    <w:rsid w:val="0054729F"/>
    <w:rsid w:val="00627949"/>
    <w:rsid w:val="00654595"/>
    <w:rsid w:val="0067317D"/>
    <w:rsid w:val="00677D1A"/>
    <w:rsid w:val="00691170"/>
    <w:rsid w:val="007017CC"/>
    <w:rsid w:val="0077546D"/>
    <w:rsid w:val="007A1AB9"/>
    <w:rsid w:val="007E2948"/>
    <w:rsid w:val="008F0AEB"/>
    <w:rsid w:val="009E6BBB"/>
    <w:rsid w:val="00B1339B"/>
    <w:rsid w:val="00BC029B"/>
    <w:rsid w:val="00CD22D9"/>
    <w:rsid w:val="00CD7A99"/>
    <w:rsid w:val="00D41914"/>
    <w:rsid w:val="00F3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2012-04-30T19:23:00Z</dcterms:created>
  <dcterms:modified xsi:type="dcterms:W3CDTF">2012-04-30T19:23:00Z</dcterms:modified>
</cp:coreProperties>
</file>